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BD5173">
        <w:rPr>
          <w:sz w:val="28"/>
          <w:szCs w:val="28"/>
        </w:rPr>
        <w:t>12</w:t>
      </w:r>
      <w:r w:rsidR="006F110D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0A58A3">
        <w:rPr>
          <w:sz w:val="28"/>
          <w:szCs w:val="28"/>
        </w:rPr>
        <w:t>719</w:t>
      </w:r>
      <w:r w:rsidR="006F110D">
        <w:rPr>
          <w:sz w:val="28"/>
          <w:szCs w:val="28"/>
        </w:rPr>
        <w:t>-2802</w:t>
      </w:r>
      <w:r>
        <w:rPr>
          <w:sz w:val="28"/>
          <w:szCs w:val="28"/>
        </w:rPr>
        <w:t xml:space="preserve">/2024, возбужденное по ч.2 ст.12.7 КоАП РФ в отношении </w:t>
      </w:r>
      <w:r w:rsidR="000A58A3">
        <w:rPr>
          <w:b/>
          <w:sz w:val="28"/>
          <w:szCs w:val="28"/>
        </w:rPr>
        <w:t xml:space="preserve">Сафоновой </w:t>
      </w:r>
      <w:r w:rsidR="008C3088">
        <w:rPr>
          <w:b/>
          <w:sz w:val="28"/>
          <w:szCs w:val="28"/>
        </w:rPr>
        <w:t>**</w:t>
      </w:r>
      <w:r w:rsidR="008C3088">
        <w:rPr>
          <w:b/>
          <w:sz w:val="28"/>
          <w:szCs w:val="28"/>
        </w:rPr>
        <w:t xml:space="preserve">* </w:t>
      </w:r>
      <w:r w:rsidR="006F110D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Сафонова Д.А.</w:t>
      </w:r>
      <w:r>
        <w:rPr>
          <w:sz w:val="28"/>
          <w:szCs w:val="28"/>
        </w:rPr>
        <w:t>, будучи лишенн</w:t>
      </w:r>
      <w:r>
        <w:rPr>
          <w:sz w:val="28"/>
          <w:szCs w:val="28"/>
        </w:rPr>
        <w:t>ая</w:t>
      </w:r>
      <w:r>
        <w:rPr>
          <w:sz w:val="28"/>
          <w:szCs w:val="28"/>
        </w:rPr>
        <w:t xml:space="preserve"> права управления транспортными средствами на основании постановления мир</w:t>
      </w:r>
      <w:r>
        <w:rPr>
          <w:sz w:val="28"/>
          <w:szCs w:val="28"/>
        </w:rPr>
        <w:t>ового судьи судебного участка №1</w:t>
      </w:r>
      <w:r>
        <w:rPr>
          <w:sz w:val="28"/>
          <w:szCs w:val="28"/>
        </w:rPr>
        <w:t xml:space="preserve"> </w:t>
      </w:r>
      <w:r w:rsidR="006F110D">
        <w:rPr>
          <w:sz w:val="28"/>
          <w:szCs w:val="28"/>
        </w:rPr>
        <w:t>Ханты-Мансийского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10.12.2021</w:t>
      </w:r>
      <w:r w:rsidR="006F110D">
        <w:rPr>
          <w:sz w:val="28"/>
          <w:szCs w:val="28"/>
        </w:rPr>
        <w:t xml:space="preserve"> по ч.1 ст.12.8</w:t>
      </w:r>
      <w:r w:rsidR="005A6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5A6311">
        <w:rPr>
          <w:sz w:val="28"/>
          <w:szCs w:val="28"/>
        </w:rPr>
        <w:t xml:space="preserve"> ТС на 1 год 6 месяцев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11.01.2021</w:t>
      </w:r>
      <w:r>
        <w:rPr>
          <w:sz w:val="28"/>
          <w:szCs w:val="28"/>
        </w:rPr>
        <w:t xml:space="preserve">), </w:t>
      </w:r>
      <w:r w:rsidR="006F110D">
        <w:rPr>
          <w:sz w:val="28"/>
          <w:szCs w:val="28"/>
        </w:rPr>
        <w:t>02.11.2024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в районе </w:t>
      </w:r>
      <w:r w:rsidR="008C3088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 xml:space="preserve">Джип </w:t>
      </w:r>
      <w:r>
        <w:rPr>
          <w:sz w:val="28"/>
          <w:szCs w:val="28"/>
        </w:rPr>
        <w:t>Компасс</w:t>
      </w:r>
      <w:r>
        <w:rPr>
          <w:sz w:val="28"/>
          <w:szCs w:val="28"/>
        </w:rPr>
        <w:t xml:space="preserve">» регистрационный знак </w:t>
      </w:r>
      <w:r w:rsidR="008C3088">
        <w:rPr>
          <w:b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0A58A3" w:rsidP="000A58A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Сафонова Д.А.</w:t>
      </w:r>
      <w:r>
        <w:rPr>
          <w:sz w:val="28"/>
          <w:szCs w:val="28"/>
        </w:rPr>
        <w:t xml:space="preserve"> </w:t>
      </w:r>
      <w:r w:rsidR="007029AC">
        <w:rPr>
          <w:sz w:val="28"/>
          <w:szCs w:val="28"/>
        </w:rPr>
        <w:t>вину признала,</w:t>
      </w:r>
      <w:r>
        <w:rPr>
          <w:sz w:val="28"/>
          <w:szCs w:val="28"/>
        </w:rPr>
        <w:t xml:space="preserve"> </w:t>
      </w:r>
      <w:r w:rsidR="007029AC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6F110D">
        <w:rPr>
          <w:sz w:val="28"/>
          <w:szCs w:val="28"/>
        </w:rPr>
        <w:t>нил</w:t>
      </w:r>
      <w:r>
        <w:rPr>
          <w:sz w:val="28"/>
          <w:szCs w:val="28"/>
        </w:rPr>
        <w:t>а</w:t>
      </w:r>
      <w:r w:rsidR="006F11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инвалидность не имеет, </w:t>
      </w:r>
      <w:r w:rsidR="007029AC">
        <w:rPr>
          <w:sz w:val="28"/>
          <w:szCs w:val="28"/>
        </w:rPr>
        <w:t>не имеет детей до 14 лет, штраф 30000 рублей не платила.</w:t>
      </w:r>
    </w:p>
    <w:p w:rsidR="007029AC" w:rsidP="000A58A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В судебном заседании защитник указал, что Сафронова Д.А. не была извещена о дате судебного заседания, поэтому не знала о лишении права управления.</w:t>
      </w:r>
    </w:p>
    <w:p w:rsidR="000A58A3" w:rsidP="000A58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0A58A3" w:rsidP="000A58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0A58A3" w:rsidP="000A58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0A58A3" w:rsidP="000A58A3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Сафоновой Д.А. в совершении вмененного правонарушения подтверждается совокупностью исследованных судом доказательств. </w:t>
      </w:r>
    </w:p>
    <w:p w:rsidR="000A58A3" w:rsidP="000A58A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0A58A3" w:rsidP="000A58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122738">
        <w:rPr>
          <w:sz w:val="28"/>
          <w:szCs w:val="28"/>
        </w:rPr>
        <w:t>10.12.2021</w:t>
      </w:r>
      <w:r>
        <w:rPr>
          <w:sz w:val="28"/>
          <w:szCs w:val="28"/>
        </w:rPr>
        <w:t xml:space="preserve"> по ч.1 ст.12.8 КоАП РФ, назначено наказание в виде лишения права управления ТС на 1 год 6 месяцев (постановление вступило в законную силу </w:t>
      </w:r>
      <w:r w:rsidR="00122738">
        <w:rPr>
          <w:sz w:val="28"/>
          <w:szCs w:val="28"/>
        </w:rPr>
        <w:t>11.01.2022</w:t>
      </w:r>
      <w:r>
        <w:rPr>
          <w:sz w:val="28"/>
          <w:szCs w:val="28"/>
        </w:rPr>
        <w:t>).</w:t>
      </w:r>
    </w:p>
    <w:p w:rsidR="000A58A3" w:rsidP="000A58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0A58A3" w:rsidP="000A58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</w:t>
      </w:r>
      <w:r w:rsidR="00122738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об отстранении от управления транспортным средством и задержания транспортного средства.</w:t>
      </w:r>
    </w:p>
    <w:p w:rsidR="000A58A3" w:rsidP="000A58A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0A58A3" w:rsidP="000A58A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122738" w:rsidP="000A58A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протокола изъятия вещей и документов.</w:t>
      </w:r>
    </w:p>
    <w:p w:rsidR="000A58A3" w:rsidP="000A58A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A58A3" w:rsidP="000A58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Сафоновой Д.А. составлены в соответствии с требованиями КоАП РФ. Замечаний от нарушителя по содержанию документов не поступило. </w:t>
      </w:r>
    </w:p>
    <w:p w:rsidR="000A58A3" w:rsidP="000A58A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0A58A3" w:rsidP="000A58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Сафоновой Д.А. по факту управления транспортным средством, будучи лишенн</w:t>
      </w:r>
      <w:r w:rsidR="00122738">
        <w:rPr>
          <w:sz w:val="28"/>
          <w:szCs w:val="28"/>
        </w:rPr>
        <w:t>ой</w:t>
      </w:r>
      <w:r>
        <w:rPr>
          <w:sz w:val="28"/>
          <w:szCs w:val="28"/>
        </w:rPr>
        <w:t xml:space="preserve"> управления транспортными средствами, нашла свое подтверждение.</w:t>
      </w:r>
    </w:p>
    <w:p w:rsidR="007029AC" w:rsidP="000A58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о том, что Сафонова Д.А. не была извещена о дате судебного заседания и о том, что лишена прав управления т/с не могут быть состязательными, так как они опровергаются исследованными судом доказательствами, а именно СМС-извещением, конвертом с отметкой об истечении срока хранения. </w:t>
      </w:r>
    </w:p>
    <w:p w:rsidR="000A58A3" w:rsidP="000A58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0A58A3" w:rsidP="000A58A3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A58A3" w:rsidP="000A58A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</w:t>
      </w:r>
      <w:r w:rsidR="007029AC">
        <w:rPr>
          <w:sz w:val="28"/>
          <w:szCs w:val="28"/>
        </w:rPr>
        <w:t>, которая не работает</w:t>
      </w:r>
      <w:r>
        <w:rPr>
          <w:sz w:val="28"/>
          <w:szCs w:val="28"/>
        </w:rPr>
        <w:t>.</w:t>
      </w:r>
    </w:p>
    <w:p w:rsidR="000A58A3" w:rsidP="000A58A3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122738">
        <w:rPr>
          <w:sz w:val="28"/>
          <w:szCs w:val="28"/>
        </w:rPr>
        <w:t>Сафоновой Д.А.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</w:t>
      </w:r>
      <w:r w:rsidR="00122738">
        <w:rPr>
          <w:rStyle w:val="cnsl"/>
          <w:color w:val="000000" w:themeColor="text1"/>
          <w:sz w:val="28"/>
          <w:szCs w:val="28"/>
        </w:rPr>
        <w:t>а</w:t>
      </w:r>
      <w:r>
        <w:rPr>
          <w:rStyle w:val="cnsl"/>
          <w:color w:val="000000" w:themeColor="text1"/>
          <w:sz w:val="28"/>
          <w:szCs w:val="28"/>
        </w:rPr>
        <w:t xml:space="preserve"> права управления транспортным средством - управлял</w:t>
      </w:r>
      <w:r w:rsidR="00122738">
        <w:rPr>
          <w:rStyle w:val="cnsl"/>
          <w:color w:val="000000" w:themeColor="text1"/>
          <w:sz w:val="28"/>
          <w:szCs w:val="28"/>
        </w:rPr>
        <w:t>а</w:t>
      </w:r>
      <w:r>
        <w:rPr>
          <w:rStyle w:val="cnsl"/>
          <w:color w:val="000000" w:themeColor="text1"/>
          <w:sz w:val="28"/>
          <w:szCs w:val="28"/>
        </w:rPr>
        <w:t xml:space="preserve"> им, осознавал</w:t>
      </w:r>
      <w:r w:rsidR="00122738">
        <w:rPr>
          <w:rStyle w:val="cnsl"/>
          <w:color w:val="000000" w:themeColor="text1"/>
          <w:sz w:val="28"/>
          <w:szCs w:val="28"/>
        </w:rPr>
        <w:t>а</w:t>
      </w:r>
      <w:r>
        <w:rPr>
          <w:rStyle w:val="cnsl"/>
          <w:color w:val="000000" w:themeColor="text1"/>
          <w:sz w:val="28"/>
          <w:szCs w:val="28"/>
        </w:rPr>
        <w:t xml:space="preserve"> противоправный характер своих действий, предвидел</w:t>
      </w:r>
      <w:r w:rsidR="00122738">
        <w:rPr>
          <w:rStyle w:val="cnsl"/>
          <w:color w:val="000000" w:themeColor="text1"/>
          <w:sz w:val="28"/>
          <w:szCs w:val="28"/>
        </w:rPr>
        <w:t>а</w:t>
      </w:r>
      <w:r>
        <w:rPr>
          <w:rStyle w:val="cnsl"/>
          <w:color w:val="000000" w:themeColor="text1"/>
          <w:sz w:val="28"/>
          <w:szCs w:val="28"/>
        </w:rPr>
        <w:t xml:space="preserve"> их вредные последствия и желал</w:t>
      </w:r>
      <w:r w:rsidR="00122738">
        <w:rPr>
          <w:rStyle w:val="cnsl"/>
          <w:color w:val="000000" w:themeColor="text1"/>
          <w:sz w:val="28"/>
          <w:szCs w:val="28"/>
        </w:rPr>
        <w:t>а</w:t>
      </w:r>
      <w:r>
        <w:rPr>
          <w:rStyle w:val="cnsl"/>
          <w:color w:val="000000" w:themeColor="text1"/>
          <w:sz w:val="28"/>
          <w:szCs w:val="28"/>
        </w:rPr>
        <w:t xml:space="preserve"> их наступления, продолжает управлять транспортным средовом.</w:t>
      </w:r>
    </w:p>
    <w:p w:rsidR="000A58A3" w:rsidP="000A58A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0A58A3" w:rsidRPr="00F91490" w:rsidP="000A58A3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122738">
        <w:rPr>
          <w:sz w:val="28"/>
          <w:szCs w:val="28"/>
        </w:rPr>
        <w:t>Сафоновой Д.А.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>
        <w:rPr>
          <w:sz w:val="28"/>
          <w:szCs w:val="28"/>
        </w:rPr>
        <w:t xml:space="preserve">Сафоновой </w:t>
      </w:r>
      <w:r>
        <w:rPr>
          <w:sz w:val="28"/>
          <w:szCs w:val="28"/>
        </w:rPr>
        <w:t xml:space="preserve">Д.А. </w:t>
      </w:r>
      <w:r w:rsidR="00122738">
        <w:rPr>
          <w:rStyle w:val="cnsl"/>
          <w:sz w:val="28"/>
          <w:szCs w:val="28"/>
        </w:rPr>
        <w:t>Сафонова Д.А.</w:t>
      </w:r>
      <w:r>
        <w:rPr>
          <w:rStyle w:val="cnsl"/>
          <w:sz w:val="28"/>
          <w:szCs w:val="28"/>
        </w:rPr>
        <w:t xml:space="preserve"> должных выводов для себя не сделал</w:t>
      </w:r>
      <w:r w:rsidR="00122738">
        <w:rPr>
          <w:rStyle w:val="cnsl"/>
          <w:sz w:val="28"/>
          <w:szCs w:val="28"/>
        </w:rPr>
        <w:t>а</w:t>
      </w:r>
      <w:r>
        <w:rPr>
          <w:rStyle w:val="cnsl"/>
          <w:sz w:val="28"/>
          <w:szCs w:val="28"/>
        </w:rPr>
        <w:t xml:space="preserve">, продолжает противоправное поведение и игнорирует назначенное </w:t>
      </w:r>
      <w:r w:rsidR="007029AC">
        <w:rPr>
          <w:rStyle w:val="cnsl"/>
          <w:sz w:val="28"/>
          <w:szCs w:val="28"/>
        </w:rPr>
        <w:t>ей</w:t>
      </w:r>
      <w:r>
        <w:rPr>
          <w:rStyle w:val="cnsl"/>
          <w:sz w:val="28"/>
          <w:szCs w:val="28"/>
        </w:rPr>
        <w:t xml:space="preserve"> наказание, </w:t>
      </w:r>
      <w:r w:rsidR="007029AC">
        <w:rPr>
          <w:rStyle w:val="cnsl"/>
          <w:sz w:val="28"/>
          <w:szCs w:val="28"/>
        </w:rPr>
        <w:t xml:space="preserve">штраф в размере 30000 рублей не оплатила, </w:t>
      </w:r>
      <w:r>
        <w:rPr>
          <w:rStyle w:val="cnsl"/>
          <w:sz w:val="28"/>
          <w:szCs w:val="28"/>
        </w:rPr>
        <w:t xml:space="preserve">поэтому наказание в виде штрафа и обязательных работ </w:t>
      </w:r>
      <w:r w:rsidR="00122738">
        <w:rPr>
          <w:rStyle w:val="cnsl"/>
          <w:sz w:val="28"/>
          <w:szCs w:val="28"/>
        </w:rPr>
        <w:t>ей</w:t>
      </w:r>
      <w:r>
        <w:rPr>
          <w:rStyle w:val="cnsl"/>
          <w:sz w:val="28"/>
          <w:szCs w:val="28"/>
        </w:rPr>
        <w:t xml:space="preserve"> назначено быть не может.</w:t>
      </w:r>
    </w:p>
    <w:p w:rsidR="000A58A3" w:rsidP="000A58A3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Мировой судья считает, что административное наказание в виде административного ареста на срок 5 суток является наказанием, адекватным общественной опасности совершенного </w:t>
      </w:r>
      <w:r w:rsidR="00122738">
        <w:rPr>
          <w:sz w:val="28"/>
          <w:szCs w:val="28"/>
        </w:rPr>
        <w:t>Сафоновой Д.А.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0A58A3" w:rsidP="000A58A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0A58A3" w:rsidP="007029AC">
      <w:pPr>
        <w:pStyle w:val="BodyText3"/>
        <w:rPr>
          <w:sz w:val="28"/>
          <w:szCs w:val="28"/>
        </w:rPr>
      </w:pPr>
    </w:p>
    <w:p w:rsidR="000A58A3" w:rsidP="000A58A3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0A58A3" w:rsidP="000A58A3">
      <w:pPr>
        <w:jc w:val="center"/>
        <w:rPr>
          <w:snapToGrid w:val="0"/>
          <w:sz w:val="28"/>
          <w:szCs w:val="28"/>
        </w:rPr>
      </w:pPr>
    </w:p>
    <w:p w:rsidR="000A58A3" w:rsidP="000A58A3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122738">
        <w:rPr>
          <w:b/>
          <w:sz w:val="28"/>
          <w:szCs w:val="28"/>
        </w:rPr>
        <w:t xml:space="preserve">Сафонову </w:t>
      </w:r>
      <w:r w:rsidR="008C3088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пять суток</w:t>
      </w:r>
      <w:r>
        <w:rPr>
          <w:sz w:val="28"/>
          <w:szCs w:val="28"/>
        </w:rPr>
        <w:t xml:space="preserve">. </w:t>
      </w:r>
    </w:p>
    <w:p w:rsidR="000A58A3" w:rsidP="000A58A3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122738">
        <w:rPr>
          <w:sz w:val="28"/>
          <w:szCs w:val="28"/>
        </w:rPr>
        <w:t>Сафоновой Д.А.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7029AC">
        <w:rPr>
          <w:snapToGrid w:val="0"/>
          <w:color w:val="000000" w:themeColor="text1"/>
          <w:sz w:val="28"/>
          <w:szCs w:val="28"/>
        </w:rPr>
        <w:t>11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122738">
        <w:rPr>
          <w:snapToGrid w:val="0"/>
          <w:color w:val="000000" w:themeColor="text1"/>
          <w:sz w:val="28"/>
          <w:szCs w:val="28"/>
        </w:rPr>
        <w:t>00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122738">
        <w:rPr>
          <w:snapToGrid w:val="0"/>
          <w:color w:val="000000" w:themeColor="text1"/>
          <w:sz w:val="28"/>
          <w:szCs w:val="28"/>
        </w:rPr>
        <w:t>12 ноября</w:t>
      </w:r>
      <w:r>
        <w:rPr>
          <w:snapToGrid w:val="0"/>
          <w:color w:val="000000" w:themeColor="text1"/>
          <w:sz w:val="28"/>
          <w:szCs w:val="28"/>
        </w:rPr>
        <w:t xml:space="preserve"> 2024 года. </w:t>
      </w:r>
    </w:p>
    <w:p w:rsidR="000A58A3" w:rsidP="000A58A3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0A58A3">
      <w:pPr>
        <w:pStyle w:val="BodyText"/>
        <w:ind w:firstLine="540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A58A3"/>
    <w:rsid w:val="00122738"/>
    <w:rsid w:val="00264D72"/>
    <w:rsid w:val="0030590D"/>
    <w:rsid w:val="005A6311"/>
    <w:rsid w:val="00640227"/>
    <w:rsid w:val="006F110D"/>
    <w:rsid w:val="007029AC"/>
    <w:rsid w:val="008111F9"/>
    <w:rsid w:val="00845369"/>
    <w:rsid w:val="00867F64"/>
    <w:rsid w:val="008C3088"/>
    <w:rsid w:val="00BD5173"/>
    <w:rsid w:val="00C33603"/>
    <w:rsid w:val="00EC6E12"/>
    <w:rsid w:val="00F57942"/>
    <w:rsid w:val="00F91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